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隶书" w:hAnsi="华文隶书" w:eastAsia="华文隶书" w:cs="华文隶书"/>
          <w:sz w:val="36"/>
          <w:szCs w:val="44"/>
          <w:lang w:eastAsia="zh-CN"/>
        </w:rPr>
      </w:pPr>
      <w:r>
        <w:rPr>
          <w:rFonts w:hint="eastAsia" w:ascii="华文隶书" w:hAnsi="华文隶书" w:eastAsia="华文隶书" w:cs="华文隶书"/>
          <w:sz w:val="36"/>
          <w:szCs w:val="44"/>
          <w:lang w:eastAsia="zh-CN"/>
        </w:rPr>
        <w:t>财经系学生会会议记录表</w:t>
      </w:r>
    </w:p>
    <w:tbl>
      <w:tblPr>
        <w:tblStyle w:val="4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429"/>
        <w:gridCol w:w="2117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会议时间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会议地点</w:t>
            </w:r>
          </w:p>
        </w:tc>
        <w:tc>
          <w:tcPr>
            <w:tcW w:w="21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8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出席人员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缺席人员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8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会议内容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8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总结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05A3C"/>
    <w:rsid w:val="271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2018-12-15T09:37:00Z</dcterms:created>
  <dc:creator>Ving-wu</dc:creator>
  <cp:lastModifiedBy>Ving-wu</cp:lastModifiedBy>
  <dcterms:modified xsi:type="dcterms:W3CDTF">2018-12-15T09:38:07Z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